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57F" w:rsidRDefault="002A157F" w:rsidP="002A157F">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34</w:t>
      </w:r>
      <w:r>
        <w:rPr>
          <w:rFonts w:ascii="Times New Roman" w:eastAsia="宋体" w:hAnsi="宋体" w:hint="eastAsia"/>
          <w:sz w:val="40"/>
        </w:rPr>
        <w:t xml:space="preserve">　</w:t>
      </w:r>
      <w:r>
        <w:rPr>
          <w:rFonts w:ascii="Arial" w:eastAsia="黑体" w:hAnsi="黑体" w:hint="eastAsia"/>
          <w:b/>
          <w:sz w:val="40"/>
        </w:rPr>
        <w:t>货币与赋税制度</w:t>
      </w:r>
    </w:p>
    <w:bookmarkEnd w:id="0"/>
    <w:p w:rsidR="002A157F" w:rsidRDefault="002A157F" w:rsidP="002A157F">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广东珠海三模</w:t>
      </w:r>
      <w:r>
        <w:rPr>
          <w:rFonts w:ascii="Times New Roman" w:eastAsia="宋体" w:hAnsi="宋体"/>
        </w:rPr>
        <w:t>)</w:t>
      </w:r>
      <w:r>
        <w:rPr>
          <w:rFonts w:ascii="Times New Roman" w:eastAsia="宋体" w:hAnsi="宋体" w:hint="eastAsia"/>
        </w:rPr>
        <w:t>在殷墟贵族墓葬中发现了许多随葬的贝壳</w:t>
      </w:r>
      <w:r>
        <w:rPr>
          <w:rFonts w:ascii="Times New Roman" w:eastAsia="宋体" w:hAnsi="宋体"/>
        </w:rPr>
        <w:t>,</w:t>
      </w:r>
      <w:r>
        <w:rPr>
          <w:rFonts w:ascii="Times New Roman" w:eastAsia="宋体" w:hAnsi="宋体" w:hint="eastAsia"/>
        </w:rPr>
        <w:t>甲骨文中也有如下图所示的带</w:t>
      </w:r>
      <w:r>
        <w:rPr>
          <w:rFonts w:ascii="Times New Roman" w:eastAsia="宋体" w:hAnsi="Times New Roman" w:cs="Times New Roman"/>
        </w:rPr>
        <w:t>“</w:t>
      </w:r>
      <w:r>
        <w:rPr>
          <w:rFonts w:ascii="Times New Roman" w:eastAsia="宋体" w:hAnsi="宋体" w:hint="eastAsia"/>
        </w:rPr>
        <w:t>贝</w:t>
      </w:r>
      <w:r>
        <w:rPr>
          <w:rFonts w:ascii="Times New Roman" w:eastAsia="宋体" w:hAnsi="Times New Roman" w:cs="Times New Roman"/>
        </w:rPr>
        <w:t>”</w:t>
      </w:r>
      <w:r>
        <w:rPr>
          <w:rFonts w:ascii="Times New Roman" w:eastAsia="宋体" w:hAnsi="宋体" w:hint="eastAsia"/>
        </w:rPr>
        <w:t>的文字。这说明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2A157F" w:rsidRDefault="002A157F" w:rsidP="002A157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581275" cy="723900"/>
            <wp:effectExtent l="0" t="0" r="9525" b="0"/>
            <wp:docPr id="2" name="图片 2" descr="id:21474856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id:2147485694;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81275" cy="723900"/>
                    </a:xfrm>
                    <a:prstGeom prst="rect">
                      <a:avLst/>
                    </a:prstGeom>
                    <a:noFill/>
                    <a:ln>
                      <a:noFill/>
                    </a:ln>
                  </pic:spPr>
                </pic:pic>
              </a:graphicData>
            </a:graphic>
          </wp:inline>
        </w:drawing>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贝用于占卜</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贝用于祭祀</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贝是装饰品</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贝是货币</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自秦朝到元</w:t>
      </w:r>
      <w:r>
        <w:rPr>
          <w:rFonts w:ascii="Times New Roman" w:eastAsia="宋体" w:hAnsi="宋体"/>
        </w:rPr>
        <w:t>,</w:t>
      </w:r>
      <w:r>
        <w:rPr>
          <w:rFonts w:ascii="Times New Roman" w:eastAsia="宋体" w:hAnsi="宋体" w:hint="eastAsia"/>
        </w:rPr>
        <w:t>中国民间贸易多用谷物与钱</w:t>
      </w:r>
      <w:r>
        <w:rPr>
          <w:rFonts w:ascii="Times New Roman" w:eastAsia="宋体" w:hAnsi="宋体"/>
        </w:rPr>
        <w:t>,</w:t>
      </w:r>
      <w:r>
        <w:rPr>
          <w:rFonts w:ascii="Times New Roman" w:eastAsia="宋体" w:hAnsi="宋体" w:hint="eastAsia"/>
        </w:rPr>
        <w:t>无用银之例</w:t>
      </w:r>
      <w:r>
        <w:rPr>
          <w:rFonts w:ascii="Times New Roman" w:eastAsia="宋体" w:hAnsi="宋体"/>
        </w:rPr>
        <w:t>,</w:t>
      </w:r>
      <w:r>
        <w:rPr>
          <w:rFonts w:ascii="Times New Roman" w:eastAsia="宋体" w:hAnsi="宋体" w:hint="eastAsia"/>
        </w:rPr>
        <w:t>但从明朝起</w:t>
      </w:r>
      <w:r>
        <w:rPr>
          <w:rFonts w:ascii="Times New Roman" w:eastAsia="宋体" w:hAnsi="宋体"/>
        </w:rPr>
        <w:t>,</w:t>
      </w:r>
      <w:r>
        <w:rPr>
          <w:rFonts w:ascii="Times New Roman" w:eastAsia="宋体" w:hAnsi="宋体" w:hint="eastAsia"/>
        </w:rPr>
        <w:t>白银逐渐取代其他货币</w:t>
      </w:r>
      <w:r>
        <w:rPr>
          <w:rFonts w:ascii="Times New Roman" w:eastAsia="宋体" w:hAnsi="宋体"/>
        </w:rPr>
        <w:t>,</w:t>
      </w:r>
      <w:r>
        <w:rPr>
          <w:rFonts w:ascii="Times New Roman" w:eastAsia="宋体" w:hAnsi="宋体" w:hint="eastAsia"/>
        </w:rPr>
        <w:t>广为流通。这一转变主要说明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长途货运推动了货币形式的变革</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资本主义萌芽使白银成为单一货币</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商业繁盛驱动了货币制度的革新</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传统的重农抑商政策开始有所松动</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1935</w:t>
      </w:r>
      <w:r>
        <w:rPr>
          <w:rFonts w:ascii="Times New Roman" w:eastAsia="宋体" w:hAnsi="宋体" w:hint="eastAsia"/>
        </w:rPr>
        <w:t>年实行</w:t>
      </w:r>
      <w:r>
        <w:rPr>
          <w:rFonts w:ascii="Times New Roman" w:eastAsia="宋体" w:hAnsi="Times New Roman" w:cs="Times New Roman"/>
        </w:rPr>
        <w:t>“</w:t>
      </w:r>
      <w:r>
        <w:rPr>
          <w:rFonts w:ascii="Times New Roman" w:eastAsia="宋体" w:hAnsi="宋体" w:hint="eastAsia"/>
        </w:rPr>
        <w:t>法币政策</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规定自</w:t>
      </w:r>
      <w:r>
        <w:rPr>
          <w:rFonts w:ascii="Times New Roman" w:eastAsia="宋体" w:hAnsi="宋体"/>
        </w:rPr>
        <w:t>1935</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4</w:t>
      </w:r>
      <w:r>
        <w:rPr>
          <w:rFonts w:ascii="Times New Roman" w:eastAsia="宋体" w:hAnsi="宋体" w:hint="eastAsia"/>
        </w:rPr>
        <w:t>日起</w:t>
      </w:r>
      <w:r>
        <w:rPr>
          <w:rFonts w:ascii="Times New Roman" w:eastAsia="宋体" w:hAnsi="宋体"/>
        </w:rPr>
        <w:t>,</w:t>
      </w:r>
      <w:r>
        <w:rPr>
          <w:rFonts w:ascii="Times New Roman" w:eastAsia="宋体" w:hAnsi="宋体" w:hint="eastAsia"/>
        </w:rPr>
        <w:t>停止使用银元</w:t>
      </w:r>
      <w:r>
        <w:rPr>
          <w:rFonts w:ascii="Times New Roman" w:eastAsia="宋体" w:hAnsi="宋体"/>
        </w:rPr>
        <w:t>,</w:t>
      </w:r>
      <w:r>
        <w:rPr>
          <w:rFonts w:ascii="Times New Roman" w:eastAsia="宋体" w:hAnsi="宋体" w:hint="eastAsia"/>
        </w:rPr>
        <w:t>改用法币</w:t>
      </w:r>
      <w:r>
        <w:rPr>
          <w:rFonts w:ascii="Times New Roman" w:eastAsia="宋体" w:hAnsi="宋体"/>
        </w:rPr>
        <w:t>(</w:t>
      </w:r>
      <w:r>
        <w:rPr>
          <w:rFonts w:ascii="Times New Roman" w:eastAsia="宋体" w:hAnsi="宋体" w:hint="eastAsia"/>
        </w:rPr>
        <w:t>中央银行发行的纸币</w:t>
      </w:r>
      <w:r>
        <w:rPr>
          <w:rFonts w:ascii="Times New Roman" w:eastAsia="宋体" w:hAnsi="宋体"/>
        </w:rPr>
        <w:t>),</w:t>
      </w:r>
      <w:r>
        <w:rPr>
          <w:rFonts w:ascii="Times New Roman" w:eastAsia="宋体" w:hAnsi="宋体" w:hint="eastAsia"/>
        </w:rPr>
        <w:t>这在当时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有利于收回贸易主权</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造成严重通货膨胀</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有利于稳定金融体系</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导致白银大量外流</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山东青岛三模</w:t>
      </w:r>
      <w:r>
        <w:rPr>
          <w:rFonts w:ascii="Times New Roman" w:eastAsia="宋体" w:hAnsi="宋体"/>
        </w:rPr>
        <w:t>)19</w:t>
      </w:r>
      <w:r>
        <w:rPr>
          <w:rFonts w:ascii="Times New Roman" w:eastAsia="宋体" w:hAnsi="宋体" w:hint="eastAsia"/>
        </w:rPr>
        <w:t>世纪中期</w:t>
      </w:r>
      <w:r>
        <w:rPr>
          <w:rFonts w:ascii="Times New Roman" w:eastAsia="宋体" w:hAnsi="宋体"/>
        </w:rPr>
        <w:t>,</w:t>
      </w:r>
      <w:r>
        <w:rPr>
          <w:rFonts w:ascii="Times New Roman" w:eastAsia="宋体" w:hAnsi="宋体" w:hint="eastAsia"/>
        </w:rPr>
        <w:t>世界贸易结算中逐渐形成了以英镑为中心的国际金本位货币制度</w:t>
      </w:r>
      <w:r>
        <w:rPr>
          <w:rFonts w:ascii="Times New Roman" w:eastAsia="宋体" w:hAnsi="宋体"/>
        </w:rPr>
        <w:t>,</w:t>
      </w:r>
      <w:r>
        <w:rPr>
          <w:rFonts w:ascii="Times New Roman" w:eastAsia="宋体" w:hAnsi="宋体" w:hint="eastAsia"/>
        </w:rPr>
        <w:t>这一制度形成的主要是因为英国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最早建立了资本主义民主制度</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是世界上唯一的资本主义国家</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是世界上最强大的资本主义国家</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黄金开采量世界上最多</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湖北武汉三模</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总括一州县之赋役</w:t>
      </w:r>
      <w:r>
        <w:rPr>
          <w:rFonts w:ascii="Times New Roman" w:eastAsia="宋体" w:hAnsi="宋体"/>
        </w:rPr>
        <w:t>,</w:t>
      </w:r>
      <w:r>
        <w:rPr>
          <w:rFonts w:ascii="Times New Roman" w:eastAsia="宋体" w:hAnsi="宋体" w:hint="eastAsia"/>
        </w:rPr>
        <w:t>量地计丁</w:t>
      </w:r>
      <w:r>
        <w:rPr>
          <w:rFonts w:ascii="Times New Roman" w:eastAsia="宋体" w:hAnsi="宋体"/>
        </w:rPr>
        <w:t>,</w:t>
      </w:r>
      <w:r>
        <w:rPr>
          <w:rFonts w:ascii="Times New Roman" w:eastAsia="宋体" w:hAnsi="宋体" w:hint="eastAsia"/>
        </w:rPr>
        <w:t>丁粮毕输于官。一岁之役</w:t>
      </w:r>
      <w:r>
        <w:rPr>
          <w:rFonts w:ascii="Times New Roman" w:eastAsia="宋体" w:hAnsi="宋体"/>
        </w:rPr>
        <w:t>,</w:t>
      </w:r>
      <w:r>
        <w:rPr>
          <w:rFonts w:ascii="Times New Roman" w:eastAsia="宋体" w:hAnsi="宋体" w:hint="eastAsia"/>
        </w:rPr>
        <w:t>官为佥募</w:t>
      </w:r>
      <w:r>
        <w:rPr>
          <w:rFonts w:ascii="Times New Roman" w:eastAsia="宋体" w:hAnsi="宋体"/>
        </w:rPr>
        <w:t>,</w:t>
      </w:r>
      <w:r>
        <w:rPr>
          <w:rFonts w:ascii="Times New Roman" w:eastAsia="宋体" w:hAnsi="宋体" w:hint="eastAsia"/>
        </w:rPr>
        <w:t>力差则计其工食之费</w:t>
      </w:r>
      <w:r>
        <w:rPr>
          <w:rFonts w:ascii="Times New Roman" w:eastAsia="宋体" w:hAnsi="宋体"/>
        </w:rPr>
        <w:t>,</w:t>
      </w:r>
      <w:r>
        <w:rPr>
          <w:rFonts w:ascii="Times New Roman" w:eastAsia="宋体" w:hAnsi="宋体" w:hint="eastAsia"/>
        </w:rPr>
        <w:t>量为增减</w:t>
      </w:r>
      <w:r>
        <w:rPr>
          <w:rFonts w:ascii="Times New Roman" w:eastAsia="宋体" w:hAnsi="宋体"/>
        </w:rPr>
        <w:t>;</w:t>
      </w:r>
      <w:r>
        <w:rPr>
          <w:rFonts w:ascii="Times New Roman" w:eastAsia="宋体" w:hAnsi="宋体" w:hint="eastAsia"/>
        </w:rPr>
        <w:t>银差则计其交纳之费</w:t>
      </w:r>
      <w:r>
        <w:rPr>
          <w:rFonts w:ascii="Times New Roman" w:eastAsia="宋体" w:hAnsi="宋体"/>
        </w:rPr>
        <w:t>,</w:t>
      </w:r>
      <w:r>
        <w:rPr>
          <w:rFonts w:ascii="Times New Roman" w:eastAsia="宋体" w:hAnsi="宋体" w:hint="eastAsia"/>
        </w:rPr>
        <w:t>加以增耗。凡额办、派办、京库岁需与存留、供亿诸费</w:t>
      </w:r>
      <w:r>
        <w:rPr>
          <w:rFonts w:ascii="Times New Roman" w:eastAsia="宋体" w:hAnsi="宋体"/>
        </w:rPr>
        <w:t>,</w:t>
      </w:r>
      <w:r>
        <w:rPr>
          <w:rFonts w:ascii="Times New Roman" w:eastAsia="宋体" w:hAnsi="宋体" w:hint="eastAsia"/>
        </w:rPr>
        <w:t>以及土贡方物</w:t>
      </w:r>
      <w:r>
        <w:rPr>
          <w:rFonts w:ascii="Times New Roman" w:eastAsia="宋体" w:hAnsi="宋体"/>
        </w:rPr>
        <w:t>,</w:t>
      </w:r>
      <w:r>
        <w:rPr>
          <w:rFonts w:ascii="Times New Roman" w:eastAsia="宋体" w:hAnsi="宋体" w:hint="eastAsia"/>
        </w:rPr>
        <w:t>悉并为一条</w:t>
      </w:r>
      <w:r>
        <w:rPr>
          <w:rFonts w:ascii="Times New Roman" w:eastAsia="宋体" w:hAnsi="宋体"/>
        </w:rPr>
        <w:t>,</w:t>
      </w:r>
      <w:r>
        <w:rPr>
          <w:rFonts w:ascii="Times New Roman" w:eastAsia="宋体" w:hAnsi="宋体" w:hint="eastAsia"/>
        </w:rPr>
        <w:t>皆计亩征银</w:t>
      </w:r>
      <w:r>
        <w:rPr>
          <w:rFonts w:ascii="Times New Roman" w:eastAsia="宋体" w:hAnsi="宋体"/>
        </w:rPr>
        <w:t>,</w:t>
      </w:r>
      <w:r>
        <w:rPr>
          <w:rFonts w:ascii="Times New Roman" w:eastAsia="宋体" w:hAnsi="宋体" w:hint="eastAsia"/>
        </w:rPr>
        <w:t>折办于官。</w:t>
      </w:r>
      <w:r>
        <w:rPr>
          <w:rFonts w:ascii="Times New Roman" w:eastAsia="宋体" w:hAnsi="Times New Roman" w:cs="Times New Roman"/>
        </w:rPr>
        <w:t>”</w:t>
      </w:r>
      <w:r>
        <w:rPr>
          <w:rFonts w:ascii="Times New Roman" w:eastAsia="宋体" w:hAnsi="宋体" w:hint="eastAsia"/>
        </w:rPr>
        <w:t>有关材料中的赋税制度</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以均田制为基础</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不利于商品经济发展</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改变了征收赋税依据</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完全废除了人头税</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辽宁大连二模</w:t>
      </w:r>
      <w:r>
        <w:rPr>
          <w:rFonts w:ascii="Times New Roman" w:eastAsia="宋体" w:hAnsi="宋体"/>
        </w:rPr>
        <w:t>)</w:t>
      </w:r>
      <w:r>
        <w:rPr>
          <w:rFonts w:ascii="Times New Roman" w:eastAsia="宋体" w:hAnsi="宋体" w:hint="eastAsia"/>
        </w:rPr>
        <w:t>北齐规定</w:t>
      </w:r>
      <w:r>
        <w:rPr>
          <w:rFonts w:ascii="Times New Roman" w:eastAsia="宋体" w:hAnsi="宋体"/>
        </w:rPr>
        <w:t>:</w:t>
      </w:r>
      <w:r>
        <w:rPr>
          <w:rFonts w:ascii="Times New Roman" w:eastAsia="宋体" w:hAnsi="宋体" w:hint="eastAsia"/>
        </w:rPr>
        <w:t>男</w:t>
      </w:r>
      <w:r>
        <w:rPr>
          <w:rFonts w:ascii="Times New Roman" w:eastAsia="宋体" w:hAnsi="宋体"/>
        </w:rPr>
        <w:t>18</w:t>
      </w:r>
      <w:r>
        <w:rPr>
          <w:rFonts w:ascii="Times New Roman" w:eastAsia="宋体" w:hAnsi="宋体" w:hint="eastAsia"/>
        </w:rPr>
        <w:t>岁以上为丁</w:t>
      </w:r>
      <w:r>
        <w:rPr>
          <w:rFonts w:ascii="Times New Roman" w:eastAsia="宋体" w:hAnsi="宋体"/>
        </w:rPr>
        <w:t>,</w:t>
      </w:r>
      <w:r>
        <w:rPr>
          <w:rFonts w:ascii="Times New Roman" w:eastAsia="宋体" w:hAnsi="宋体" w:hint="eastAsia"/>
        </w:rPr>
        <w:t>丁从课役</w:t>
      </w:r>
      <w:r>
        <w:rPr>
          <w:rFonts w:ascii="Times New Roman" w:eastAsia="宋体" w:hAnsi="宋体"/>
        </w:rPr>
        <w:t>,60</w:t>
      </w:r>
      <w:r>
        <w:rPr>
          <w:rFonts w:ascii="Times New Roman" w:eastAsia="宋体" w:hAnsi="宋体" w:hint="eastAsia"/>
        </w:rPr>
        <w:t>岁为老。而隋朝规定</w:t>
      </w:r>
      <w:r>
        <w:rPr>
          <w:rFonts w:ascii="Times New Roman" w:eastAsia="宋体" w:hAnsi="宋体"/>
        </w:rPr>
        <w:t>:</w:t>
      </w:r>
      <w:r>
        <w:rPr>
          <w:rFonts w:ascii="Times New Roman" w:eastAsia="宋体" w:hAnsi="宋体" w:hint="eastAsia"/>
        </w:rPr>
        <w:t>男以</w:t>
      </w:r>
      <w:r>
        <w:rPr>
          <w:rFonts w:ascii="Times New Roman" w:eastAsia="宋体" w:hAnsi="宋体"/>
        </w:rPr>
        <w:t>21</w:t>
      </w:r>
      <w:r>
        <w:rPr>
          <w:rFonts w:ascii="Times New Roman" w:eastAsia="宋体" w:hAnsi="宋体" w:hint="eastAsia"/>
        </w:rPr>
        <w:t>岁为丁</w:t>
      </w:r>
      <w:r>
        <w:rPr>
          <w:rFonts w:ascii="Times New Roman" w:eastAsia="宋体" w:hAnsi="宋体"/>
        </w:rPr>
        <w:t>,58</w:t>
      </w:r>
      <w:r>
        <w:rPr>
          <w:rFonts w:ascii="Times New Roman" w:eastAsia="宋体" w:hAnsi="宋体" w:hint="eastAsia"/>
        </w:rPr>
        <w:t>岁为限</w:t>
      </w:r>
      <w:r>
        <w:rPr>
          <w:rFonts w:ascii="Times New Roman" w:eastAsia="宋体" w:hAnsi="宋体"/>
        </w:rPr>
        <w:t>,</w:t>
      </w:r>
      <w:r>
        <w:rPr>
          <w:rFonts w:ascii="Times New Roman" w:eastAsia="宋体" w:hAnsi="宋体" w:hint="eastAsia"/>
        </w:rPr>
        <w:t>实行从丁课。隋朝这一变化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减轻了农民赋税负担</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利于增加政府财政收入</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推动了农产品商业化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有助于农业生产的发展</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吉林长春三模</w:t>
      </w:r>
      <w:r>
        <w:rPr>
          <w:rFonts w:ascii="Times New Roman" w:eastAsia="宋体" w:hAnsi="宋体"/>
        </w:rPr>
        <w:t>)</w:t>
      </w:r>
      <w:r>
        <w:rPr>
          <w:rFonts w:ascii="Times New Roman" w:eastAsia="宋体" w:hAnsi="宋体" w:hint="eastAsia"/>
        </w:rPr>
        <w:t>明王朝统治所及的范围内</w:t>
      </w:r>
      <w:r>
        <w:rPr>
          <w:rFonts w:ascii="Times New Roman" w:eastAsia="宋体" w:hAnsi="宋体"/>
        </w:rPr>
        <w:t>,</w:t>
      </w:r>
      <w:r>
        <w:rPr>
          <w:rFonts w:ascii="Times New Roman" w:eastAsia="宋体" w:hAnsi="宋体" w:hint="eastAsia"/>
        </w:rPr>
        <w:t>包括部分少数民族地区</w:t>
      </w:r>
      <w:r>
        <w:rPr>
          <w:rFonts w:ascii="Times New Roman" w:eastAsia="宋体" w:hAnsi="宋体"/>
        </w:rPr>
        <w:t>,</w:t>
      </w:r>
      <w:r>
        <w:rPr>
          <w:rFonts w:ascii="Times New Roman" w:eastAsia="宋体" w:hAnsi="宋体" w:hint="eastAsia"/>
        </w:rPr>
        <w:t>几乎都编造了黄册</w:t>
      </w:r>
      <w:r>
        <w:rPr>
          <w:rFonts w:ascii="Times New Roman" w:eastAsia="宋体" w:hAnsi="宋体"/>
        </w:rPr>
        <w:t>,</w:t>
      </w:r>
      <w:r>
        <w:rPr>
          <w:rFonts w:ascii="Times New Roman" w:eastAsia="宋体" w:hAnsi="宋体" w:hint="eastAsia"/>
        </w:rPr>
        <w:t>以户为单位</w:t>
      </w:r>
      <w:r>
        <w:rPr>
          <w:rFonts w:ascii="Times New Roman" w:eastAsia="宋体" w:hAnsi="宋体"/>
        </w:rPr>
        <w:t>,</w:t>
      </w:r>
      <w:r>
        <w:rPr>
          <w:rFonts w:ascii="Times New Roman" w:eastAsia="宋体" w:hAnsi="宋体" w:hint="eastAsia"/>
        </w:rPr>
        <w:t>详细登载姓名、年龄、田宅、资产</w:t>
      </w:r>
      <w:r>
        <w:rPr>
          <w:rFonts w:ascii="Times New Roman" w:eastAsia="宋体" w:hAnsi="宋体"/>
        </w:rPr>
        <w:t>,</w:t>
      </w:r>
      <w:r>
        <w:rPr>
          <w:rFonts w:ascii="Times New Roman" w:eastAsia="宋体" w:hAnsi="宋体" w:hint="eastAsia"/>
        </w:rPr>
        <w:t>并按从事职业划定户籍。明政府编造黄册的直接目的是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加强中央集权</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便于征收赋税</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抑制土地兼并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缓和社会矛盾</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山东济南三模</w:t>
      </w:r>
      <w:r>
        <w:rPr>
          <w:rFonts w:ascii="Times New Roman" w:eastAsia="宋体" w:hAnsi="宋体"/>
        </w:rPr>
        <w:t>)1799</w:t>
      </w:r>
      <w:r>
        <w:rPr>
          <w:rFonts w:ascii="Times New Roman" w:eastAsia="宋体" w:hAnsi="宋体" w:hint="eastAsia"/>
        </w:rPr>
        <w:t>年</w:t>
      </w:r>
      <w:r>
        <w:rPr>
          <w:rFonts w:ascii="Times New Roman" w:eastAsia="宋体" w:hAnsi="宋体"/>
        </w:rPr>
        <w:t>,</w:t>
      </w:r>
      <w:r>
        <w:rPr>
          <w:rFonts w:ascii="Times New Roman" w:eastAsia="宋体" w:hAnsi="宋体" w:hint="eastAsia"/>
        </w:rPr>
        <w:t>英国开始实行差别税率征收个人所得税</w:t>
      </w:r>
      <w:r>
        <w:rPr>
          <w:rFonts w:ascii="Times New Roman" w:eastAsia="宋体" w:hAnsi="宋体"/>
        </w:rPr>
        <w:t>,</w:t>
      </w:r>
      <w:r>
        <w:rPr>
          <w:rFonts w:ascii="Times New Roman" w:eastAsia="宋体" w:hAnsi="宋体" w:hint="eastAsia"/>
        </w:rPr>
        <w:t>成为世界上最早开征个人所得税的国家</w:t>
      </w:r>
      <w:r>
        <w:rPr>
          <w:rFonts w:ascii="Times New Roman" w:eastAsia="宋体" w:hAnsi="宋体"/>
        </w:rPr>
        <w:t>,</w:t>
      </w:r>
      <w:r>
        <w:rPr>
          <w:rFonts w:ascii="Times New Roman" w:eastAsia="宋体" w:hAnsi="宋体" w:hint="eastAsia"/>
        </w:rPr>
        <w:t>这主要是因为英国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经济较为发达</w:t>
      </w:r>
      <w:r>
        <w:rPr>
          <w:rFonts w:ascii="Times New Roman" w:eastAsia="宋体" w:hAnsi="宋体"/>
        </w:rPr>
        <w:t>,</w:t>
      </w:r>
      <w:r>
        <w:rPr>
          <w:rFonts w:ascii="Times New Roman" w:eastAsia="宋体" w:hAnsi="宋体" w:hint="eastAsia"/>
        </w:rPr>
        <w:t>个人收入较高</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工业革命开始</w:t>
      </w:r>
      <w:r>
        <w:rPr>
          <w:rFonts w:ascii="Times New Roman" w:eastAsia="宋体" w:hAnsi="宋体"/>
        </w:rPr>
        <w:t>,</w:t>
      </w:r>
      <w:r>
        <w:rPr>
          <w:rFonts w:ascii="Times New Roman" w:eastAsia="宋体" w:hAnsi="宋体" w:hint="eastAsia"/>
        </w:rPr>
        <w:t>个人收入差距扩大</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民主制度完善</w:t>
      </w:r>
      <w:r>
        <w:rPr>
          <w:rFonts w:ascii="Times New Roman" w:eastAsia="宋体" w:hAnsi="宋体"/>
        </w:rPr>
        <w:t>,</w:t>
      </w:r>
      <w:r>
        <w:rPr>
          <w:rFonts w:ascii="Times New Roman" w:eastAsia="宋体" w:hAnsi="宋体" w:hint="eastAsia"/>
        </w:rPr>
        <w:t>民众普遍参政</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频繁对外战争</w:t>
      </w:r>
      <w:r>
        <w:rPr>
          <w:rFonts w:ascii="Times New Roman" w:eastAsia="宋体" w:hAnsi="宋体"/>
        </w:rPr>
        <w:t>,</w:t>
      </w:r>
      <w:r>
        <w:rPr>
          <w:rFonts w:ascii="Times New Roman" w:eastAsia="宋体" w:hAnsi="宋体" w:hint="eastAsia"/>
        </w:rPr>
        <w:t>国家财政非常困难</w:t>
      </w:r>
    </w:p>
    <w:p w:rsidR="002A157F" w:rsidRDefault="002A157F" w:rsidP="002A157F">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2A157F" w:rsidRDefault="002A157F" w:rsidP="002A157F">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中国获得了世界白银供给的一个相当巨大的份额。彼埃尔</w:t>
      </w:r>
      <w:r>
        <w:rPr>
          <w:rFonts w:ascii="Times New Roman" w:eastAsia="宋体" w:hAnsi="Times New Roman" w:cs="Times New Roman"/>
        </w:rPr>
        <w:t>·</w:t>
      </w:r>
      <w:r>
        <w:rPr>
          <w:rFonts w:ascii="Times New Roman" w:eastAsia="楷体" w:hAnsi="楷体" w:hint="eastAsia"/>
        </w:rPr>
        <w:t>肖努曾估计</w:t>
      </w:r>
      <w:r>
        <w:rPr>
          <w:rFonts w:ascii="Times New Roman" w:eastAsia="宋体" w:hAnsi="宋体"/>
        </w:rPr>
        <w:t>,</w:t>
      </w:r>
      <w:r>
        <w:rPr>
          <w:rFonts w:ascii="Times New Roman" w:eastAsia="楷体" w:hAnsi="楷体" w:hint="eastAsia"/>
        </w:rPr>
        <w:t>美洲白银的</w:t>
      </w:r>
      <w:r>
        <w:rPr>
          <w:rFonts w:ascii="Times New Roman" w:eastAsia="宋体" w:hAnsi="宋体"/>
        </w:rPr>
        <w:t>1/3</w:t>
      </w:r>
      <w:r>
        <w:rPr>
          <w:rFonts w:ascii="Times New Roman" w:eastAsia="楷体" w:hAnsi="楷体" w:hint="eastAsia"/>
        </w:rPr>
        <w:t>以上最终流入中国</w:t>
      </w:r>
      <w:r>
        <w:rPr>
          <w:rFonts w:ascii="Times New Roman" w:eastAsia="宋体" w:hAnsi="宋体"/>
        </w:rPr>
        <w:t>;</w:t>
      </w:r>
      <w:r>
        <w:rPr>
          <w:rFonts w:ascii="Times New Roman" w:eastAsia="楷体" w:hAnsi="楷体" w:hint="eastAsia"/>
        </w:rPr>
        <w:t>魏斐德估计</w:t>
      </w:r>
      <w:r>
        <w:rPr>
          <w:rFonts w:ascii="Times New Roman" w:eastAsia="宋体" w:hAnsi="宋体"/>
        </w:rPr>
        <w:t>,</w:t>
      </w:r>
      <w:r>
        <w:rPr>
          <w:rFonts w:ascii="Times New Roman" w:eastAsia="楷体" w:hAnsi="楷体" w:hint="eastAsia"/>
        </w:rPr>
        <w:t>约有一半的美洲白银落户中国</w:t>
      </w:r>
      <w:r>
        <w:rPr>
          <w:rFonts w:ascii="Times New Roman" w:eastAsia="宋体" w:hAnsi="宋体"/>
        </w:rPr>
        <w:t>;</w:t>
      </w:r>
      <w:r>
        <w:rPr>
          <w:rFonts w:ascii="Times New Roman" w:eastAsia="楷体" w:hAnsi="楷体" w:hint="eastAsia"/>
        </w:rPr>
        <w:t>梁方仲认为</w:t>
      </w:r>
      <w:r>
        <w:rPr>
          <w:rFonts w:ascii="Times New Roman" w:eastAsia="宋体" w:hAnsi="宋体"/>
        </w:rPr>
        <w:t>,</w:t>
      </w:r>
      <w:r>
        <w:rPr>
          <w:rFonts w:ascii="Times New Roman" w:eastAsia="楷体" w:hAnsi="楷体" w:hint="eastAsia"/>
        </w:rPr>
        <w:t>约占世界白银产量</w:t>
      </w:r>
      <w:r>
        <w:rPr>
          <w:rFonts w:ascii="Times New Roman" w:eastAsia="宋体" w:hAnsi="宋体"/>
        </w:rPr>
        <w:t>15%</w:t>
      </w:r>
      <w:r>
        <w:rPr>
          <w:rFonts w:ascii="Times New Roman" w:eastAsia="楷体" w:hAnsi="楷体" w:hint="eastAsia"/>
        </w:rPr>
        <w:t>的日本白银</w:t>
      </w:r>
      <w:r>
        <w:rPr>
          <w:rFonts w:ascii="Times New Roman" w:eastAsia="宋体" w:hAnsi="宋体"/>
        </w:rPr>
        <w:t>,</w:t>
      </w:r>
      <w:r>
        <w:rPr>
          <w:rFonts w:ascii="Times New Roman" w:eastAsia="楷体" w:hAnsi="楷体" w:hint="eastAsia"/>
        </w:rPr>
        <w:t>也几乎全部进入中国。如果我们接受巴雷特提供的数据</w:t>
      </w:r>
      <w:r>
        <w:rPr>
          <w:rFonts w:ascii="Times New Roman" w:eastAsia="宋体" w:hAnsi="宋体"/>
        </w:rPr>
        <w:t>,</w:t>
      </w:r>
      <w:r>
        <w:rPr>
          <w:rFonts w:ascii="Times New Roman" w:eastAsia="楷体" w:hAnsi="楷体" w:hint="eastAsia"/>
        </w:rPr>
        <w:t>即从</w:t>
      </w:r>
      <w:r>
        <w:rPr>
          <w:rFonts w:ascii="Times New Roman" w:eastAsia="宋体" w:hAnsi="宋体"/>
        </w:rPr>
        <w:t>1493</w:t>
      </w:r>
      <w:r>
        <w:rPr>
          <w:rFonts w:ascii="Times New Roman" w:eastAsia="楷体" w:hAnsi="楷体" w:hint="eastAsia"/>
        </w:rPr>
        <w:t>年到</w:t>
      </w:r>
      <w:r>
        <w:rPr>
          <w:rFonts w:ascii="Times New Roman" w:eastAsia="宋体" w:hAnsi="宋体"/>
        </w:rPr>
        <w:t>1800</w:t>
      </w:r>
      <w:r>
        <w:rPr>
          <w:rFonts w:ascii="Times New Roman" w:eastAsia="楷体" w:hAnsi="楷体" w:hint="eastAsia"/>
        </w:rPr>
        <w:t>年</w:t>
      </w:r>
      <w:r>
        <w:rPr>
          <w:rFonts w:ascii="Times New Roman" w:eastAsia="宋体" w:hAnsi="宋体"/>
        </w:rPr>
        <w:t>,</w:t>
      </w:r>
      <w:r>
        <w:rPr>
          <w:rFonts w:ascii="Times New Roman" w:eastAsia="楷体" w:hAnsi="楷体" w:hint="eastAsia"/>
        </w:rPr>
        <w:t>全世界的约</w:t>
      </w:r>
      <w:r>
        <w:rPr>
          <w:rFonts w:ascii="Times New Roman" w:eastAsia="宋体" w:hAnsi="宋体"/>
        </w:rPr>
        <w:t>85%</w:t>
      </w:r>
      <w:r>
        <w:rPr>
          <w:rFonts w:ascii="Times New Roman" w:eastAsia="楷体" w:hAnsi="楷体" w:hint="eastAsia"/>
        </w:rPr>
        <w:t>的白银都产自美洲</w:t>
      </w:r>
      <w:r>
        <w:rPr>
          <w:rFonts w:ascii="Times New Roman" w:eastAsia="宋体" w:hAnsi="宋体"/>
        </w:rPr>
        <w:t>,</w:t>
      </w:r>
      <w:r>
        <w:rPr>
          <w:rFonts w:ascii="Times New Roman" w:eastAsia="楷体" w:hAnsi="楷体" w:hint="eastAsia"/>
        </w:rPr>
        <w:t>那么世界白银产量的</w:t>
      </w:r>
      <w:r>
        <w:rPr>
          <w:rFonts w:ascii="Times New Roman" w:eastAsia="宋体" w:hAnsi="宋体"/>
        </w:rPr>
        <w:t>43%</w:t>
      </w:r>
      <w:r>
        <w:rPr>
          <w:rFonts w:ascii="Times New Roman" w:eastAsia="楷体" w:hAnsi="楷体" w:hint="eastAsia"/>
        </w:rPr>
        <w:t>至</w:t>
      </w:r>
      <w:r>
        <w:rPr>
          <w:rFonts w:ascii="Times New Roman" w:eastAsia="宋体" w:hAnsi="宋体"/>
        </w:rPr>
        <w:t>57%</w:t>
      </w:r>
      <w:r>
        <w:rPr>
          <w:rFonts w:ascii="Times New Roman" w:eastAsia="楷体" w:hAnsi="楷体" w:hint="eastAsia"/>
        </w:rPr>
        <w:t>可能都留在了中国。相比而言</w:t>
      </w:r>
      <w:r>
        <w:rPr>
          <w:rFonts w:ascii="Times New Roman" w:eastAsia="宋体" w:hAnsi="宋体"/>
        </w:rPr>
        <w:t>,</w:t>
      </w:r>
      <w:r>
        <w:rPr>
          <w:rFonts w:ascii="Times New Roman" w:eastAsia="楷体" w:hAnsi="楷体" w:hint="eastAsia"/>
        </w:rPr>
        <w:t>弗兰克关于中国获得世界银产量的一半的估计或许更接近真实情况。</w:t>
      </w:r>
    </w:p>
    <w:p w:rsidR="002A157F" w:rsidRDefault="002A157F" w:rsidP="002A157F">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摘编自张宇燕、高程《海外白银、</w:t>
      </w:r>
    </w:p>
    <w:p w:rsidR="002A157F" w:rsidRDefault="002A157F" w:rsidP="002A157F">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初始制度条件与东方世界的停滞》</w:t>
      </w:r>
    </w:p>
    <w:p w:rsidR="002A157F" w:rsidRDefault="002A157F" w:rsidP="002A157F">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中国近代史上</w:t>
      </w:r>
      <w:r>
        <w:rPr>
          <w:rFonts w:ascii="Times New Roman" w:eastAsia="宋体" w:hAnsi="宋体"/>
        </w:rPr>
        <w:t>,</w:t>
      </w:r>
      <w:r>
        <w:rPr>
          <w:rFonts w:ascii="Times New Roman" w:eastAsia="楷体" w:hAnsi="楷体" w:hint="eastAsia"/>
        </w:rPr>
        <w:t>作为主要货币的白银发生了两次持续时间长、流动量大的外流现象。第一次发生在</w:t>
      </w:r>
      <w:r>
        <w:rPr>
          <w:rFonts w:ascii="Times New Roman" w:eastAsia="宋体" w:hAnsi="宋体"/>
        </w:rPr>
        <w:t>19</w:t>
      </w:r>
      <w:r>
        <w:rPr>
          <w:rFonts w:ascii="Times New Roman" w:eastAsia="楷体" w:hAnsi="楷体" w:hint="eastAsia"/>
        </w:rPr>
        <w:t>世纪末……第二次发生在罗斯福新政时期</w:t>
      </w:r>
      <w:r>
        <w:rPr>
          <w:rFonts w:ascii="Times New Roman" w:eastAsia="宋体" w:hAnsi="宋体"/>
        </w:rPr>
        <w:t>,</w:t>
      </w:r>
      <w:r>
        <w:rPr>
          <w:rFonts w:ascii="Times New Roman" w:eastAsia="楷体" w:hAnsi="楷体" w:hint="eastAsia"/>
        </w:rPr>
        <w:t>来自产银州的议员集团提出了意在提高银价的《</w:t>
      </w:r>
      <w:r>
        <w:rPr>
          <w:rFonts w:ascii="Times New Roman" w:eastAsia="宋体" w:hAnsi="宋体"/>
        </w:rPr>
        <w:t>1934</w:t>
      </w:r>
      <w:r>
        <w:rPr>
          <w:rFonts w:ascii="Times New Roman" w:eastAsia="楷体" w:hAnsi="楷体" w:hint="eastAsia"/>
        </w:rPr>
        <w:t>年购银法》……其所造成的国际银价飞涨给中国这样的银本位国家带来了灾难性的财政危机。</w:t>
      </w:r>
    </w:p>
    <w:p w:rsidR="002A157F" w:rsidRDefault="002A157F" w:rsidP="002A157F">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摘编自火颖《中国近代史上两次白银大量外流的比照》</w:t>
      </w:r>
    </w:p>
    <w:p w:rsidR="002A157F" w:rsidRDefault="002A157F" w:rsidP="002A157F">
      <w:pPr>
        <w:tabs>
          <w:tab w:val="left" w:pos="1871"/>
          <w:tab w:val="left" w:pos="3407"/>
          <w:tab w:val="left" w:pos="4949"/>
          <w:tab w:val="left" w:pos="6599"/>
        </w:tabs>
        <w:rPr>
          <w:rFonts w:ascii="Times New Roman" w:eastAsia="宋体" w:hAnsi="宋体"/>
        </w:rPr>
      </w:pPr>
      <w:r>
        <w:rPr>
          <w:rFonts w:ascii="Arial" w:eastAsia="黑体" w:hAnsi="黑体" w:hint="eastAsia"/>
        </w:rPr>
        <w:t>材料三</w:t>
      </w:r>
      <w:r>
        <w:rPr>
          <w:rFonts w:ascii="Times New Roman" w:eastAsia="宋体" w:hAnsi="宋体" w:hint="eastAsia"/>
        </w:rPr>
        <w:t xml:space="preserve">　</w:t>
      </w:r>
      <w:r>
        <w:rPr>
          <w:rFonts w:ascii="Times New Roman" w:eastAsia="楷体" w:hAnsi="楷体" w:hint="eastAsia"/>
        </w:rPr>
        <w:t>两次世界大战之间的</w:t>
      </w:r>
      <w:r>
        <w:rPr>
          <w:rFonts w:ascii="Times New Roman" w:eastAsia="宋体" w:hAnsi="宋体"/>
        </w:rPr>
        <w:t>20</w:t>
      </w:r>
      <w:r>
        <w:rPr>
          <w:rFonts w:ascii="Times New Roman" w:eastAsia="楷体" w:hAnsi="楷体" w:hint="eastAsia"/>
        </w:rPr>
        <w:t>年中</w:t>
      </w:r>
      <w:r>
        <w:rPr>
          <w:rFonts w:ascii="Times New Roman" w:eastAsia="宋体" w:hAnsi="宋体"/>
        </w:rPr>
        <w:t>,</w:t>
      </w:r>
      <w:r>
        <w:rPr>
          <w:rFonts w:ascii="Times New Roman" w:eastAsia="楷体" w:hAnsi="楷体" w:hint="eastAsia"/>
        </w:rPr>
        <w:t>国际货币体系分裂成几个相互竞争的货币集团</w:t>
      </w:r>
      <w:r>
        <w:rPr>
          <w:rFonts w:ascii="Times New Roman" w:eastAsia="宋体" w:hAnsi="宋体"/>
        </w:rPr>
        <w:t>,</w:t>
      </w:r>
      <w:r>
        <w:rPr>
          <w:rFonts w:ascii="Times New Roman" w:eastAsia="楷体" w:hAnsi="楷体" w:hint="eastAsia"/>
        </w:rPr>
        <w:t>各国货币竞相贬值</w:t>
      </w:r>
      <w:r>
        <w:rPr>
          <w:rFonts w:ascii="Times New Roman" w:eastAsia="宋体" w:hAnsi="宋体"/>
        </w:rPr>
        <w:t>,</w:t>
      </w:r>
      <w:r>
        <w:rPr>
          <w:rFonts w:ascii="Times New Roman" w:eastAsia="楷体" w:hAnsi="楷体" w:hint="eastAsia"/>
        </w:rPr>
        <w:t>动荡不定。</w:t>
      </w: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明朝中国的白银供给主要来源于哪里</w:t>
      </w:r>
      <w:r>
        <w:rPr>
          <w:rFonts w:ascii="Times New Roman" w:eastAsia="宋体" w:hAnsi="宋体"/>
        </w:rPr>
        <w:t>?</w:t>
      </w:r>
      <w:r>
        <w:rPr>
          <w:rFonts w:ascii="Times New Roman" w:eastAsia="宋体" w:hAnsi="宋体" w:hint="eastAsia"/>
        </w:rPr>
        <w:t>分析这种现象出现的历史背景。</w:t>
      </w: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指出</w:t>
      </w:r>
      <w:r>
        <w:rPr>
          <w:rFonts w:ascii="Times New Roman" w:eastAsia="宋体" w:hAnsi="宋体"/>
        </w:rPr>
        <w:t>19</w:t>
      </w:r>
      <w:r>
        <w:rPr>
          <w:rFonts w:ascii="Times New Roman" w:eastAsia="宋体" w:hAnsi="宋体" w:hint="eastAsia"/>
        </w:rPr>
        <w:t>世纪末中国白银外流剧增的原因有哪些。为应对第二次白银外流危机</w:t>
      </w:r>
      <w:r>
        <w:rPr>
          <w:rFonts w:ascii="Times New Roman" w:eastAsia="宋体" w:hAnsi="宋体"/>
        </w:rPr>
        <w:t>,</w:t>
      </w:r>
      <w:r>
        <w:rPr>
          <w:rFonts w:ascii="Times New Roman" w:eastAsia="宋体" w:hAnsi="宋体" w:hint="eastAsia"/>
        </w:rPr>
        <w:t>南京国民政府采取了什么措施</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(3)</w:t>
      </w:r>
      <w:r>
        <w:rPr>
          <w:rFonts w:ascii="Times New Roman" w:eastAsia="宋体" w:hAnsi="宋体" w:hint="eastAsia"/>
        </w:rPr>
        <w:t>请列举材料三中</w:t>
      </w:r>
      <w:r>
        <w:rPr>
          <w:rFonts w:ascii="Times New Roman" w:eastAsia="宋体" w:hAnsi="Times New Roman" w:cs="Times New Roman"/>
        </w:rPr>
        <w:t>“</w:t>
      </w:r>
      <w:r>
        <w:rPr>
          <w:rFonts w:ascii="Times New Roman" w:eastAsia="宋体" w:hAnsi="宋体" w:hint="eastAsia"/>
        </w:rPr>
        <w:t>货币集团</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基于材料三的教训</w:t>
      </w:r>
      <w:r>
        <w:rPr>
          <w:rFonts w:ascii="Times New Roman" w:eastAsia="宋体" w:hAnsi="宋体"/>
        </w:rPr>
        <w:t>,</w:t>
      </w:r>
      <w:r>
        <w:rPr>
          <w:rFonts w:ascii="Times New Roman" w:eastAsia="宋体" w:hAnsi="宋体" w:hint="eastAsia"/>
        </w:rPr>
        <w:t>战后各国采取了什么行动</w:t>
      </w:r>
      <w:r>
        <w:rPr>
          <w:rFonts w:ascii="Times New Roman" w:eastAsia="宋体" w:hAnsi="宋体"/>
        </w:rPr>
        <w:t>?</w:t>
      </w: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Pr>
        <w:tabs>
          <w:tab w:val="left" w:pos="1871"/>
          <w:tab w:val="left" w:pos="3407"/>
          <w:tab w:val="left" w:pos="4949"/>
          <w:tab w:val="left" w:pos="6599"/>
        </w:tabs>
        <w:rPr>
          <w:rFonts w:ascii="Times New Roman" w:eastAsia="宋体" w:hAnsi="宋体"/>
        </w:rPr>
      </w:pPr>
    </w:p>
    <w:p w:rsidR="002A157F" w:rsidRDefault="002A157F" w:rsidP="002A157F"/>
    <w:p w:rsidR="002A157F" w:rsidRDefault="002A157F" w:rsidP="002A157F">
      <w:pPr>
        <w:jc w:val="center"/>
      </w:pPr>
      <w:r>
        <w:t>答案与解析</w:t>
      </w:r>
    </w:p>
    <w:p w:rsidR="002A157F" w:rsidRPr="00BA529A" w:rsidRDefault="002A157F" w:rsidP="002A157F"/>
    <w:p w:rsidR="002A157F" w:rsidRPr="003C6E32" w:rsidRDefault="002A157F" w:rsidP="002A157F">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34</w:t>
      </w:r>
      <w:r w:rsidRPr="003C6E32">
        <w:rPr>
          <w:rFonts w:ascii="Times New Roman" w:eastAsia="宋体" w:hAnsi="宋体"/>
          <w:sz w:val="32"/>
        </w:rPr>
        <w:t xml:space="preserve">　货币与赋税制度</w:t>
      </w:r>
    </w:p>
    <w:p w:rsidR="002A157F" w:rsidRPr="003C6E32" w:rsidRDefault="002A157F" w:rsidP="002A157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从图片中与</w:t>
      </w:r>
      <w:r w:rsidRPr="003C6E32">
        <w:rPr>
          <w:rFonts w:ascii="Times New Roman" w:eastAsia="宋体" w:hAnsi="Times New Roman" w:cs="Times New Roman"/>
          <w:sz w:val="24"/>
        </w:rPr>
        <w:t>“</w:t>
      </w:r>
      <w:r w:rsidRPr="003C6E32">
        <w:rPr>
          <w:rFonts w:ascii="Times New Roman" w:eastAsia="仿宋" w:hAnsi="仿宋"/>
          <w:sz w:val="24"/>
        </w:rPr>
        <w:t>贝</w:t>
      </w:r>
      <w:r w:rsidRPr="003C6E32">
        <w:rPr>
          <w:rFonts w:ascii="Times New Roman" w:eastAsia="宋体" w:hAnsi="Times New Roman" w:cs="Times New Roman"/>
          <w:sz w:val="24"/>
        </w:rPr>
        <w:t>”</w:t>
      </w:r>
      <w:r w:rsidRPr="003C6E32">
        <w:rPr>
          <w:rFonts w:ascii="Times New Roman" w:eastAsia="仿宋" w:hAnsi="仿宋"/>
          <w:sz w:val="24"/>
        </w:rPr>
        <w:t>相关的词看</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贝</w:t>
      </w:r>
      <w:r w:rsidRPr="003C6E32">
        <w:rPr>
          <w:rFonts w:ascii="Times New Roman" w:eastAsia="宋体" w:hAnsi="Times New Roman" w:cs="Times New Roman"/>
          <w:sz w:val="24"/>
        </w:rPr>
        <w:t>”</w:t>
      </w:r>
      <w:r w:rsidRPr="003C6E32">
        <w:rPr>
          <w:rFonts w:ascii="Times New Roman" w:eastAsia="仿宋" w:hAnsi="仿宋"/>
          <w:sz w:val="24"/>
        </w:rPr>
        <w:t>与财富、买卖相关</w:t>
      </w:r>
      <w:r w:rsidRPr="003C6E32">
        <w:rPr>
          <w:rFonts w:ascii="Times New Roman" w:eastAsia="宋体" w:hAnsi="宋体"/>
          <w:sz w:val="24"/>
        </w:rPr>
        <w:t>,</w:t>
      </w:r>
      <w:r w:rsidRPr="003C6E32">
        <w:rPr>
          <w:rFonts w:ascii="Times New Roman" w:eastAsia="仿宋" w:hAnsi="仿宋"/>
          <w:sz w:val="24"/>
        </w:rPr>
        <w:t>是中国古代最早的货币</w:t>
      </w:r>
      <w:r w:rsidRPr="003C6E32">
        <w:rPr>
          <w:rFonts w:ascii="Times New Roman" w:eastAsia="宋体" w:hAnsi="宋体"/>
          <w:sz w:val="24"/>
        </w:rPr>
        <w:t>,D</w:t>
      </w:r>
      <w:r w:rsidRPr="003C6E32">
        <w:rPr>
          <w:rFonts w:ascii="Times New Roman" w:eastAsia="仿宋" w:hAnsi="仿宋"/>
          <w:sz w:val="24"/>
        </w:rPr>
        <w:t>项正确。</w:t>
      </w:r>
    </w:p>
    <w:p w:rsidR="002A157F" w:rsidRPr="003C6E32" w:rsidRDefault="002A157F" w:rsidP="002A157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推动白银在明清普遍流通的因素主要是商品经济的发展</w:t>
      </w:r>
      <w:r w:rsidRPr="003C6E32">
        <w:rPr>
          <w:rFonts w:ascii="Times New Roman" w:eastAsia="宋体" w:hAnsi="宋体"/>
          <w:sz w:val="24"/>
        </w:rPr>
        <w:t>,</w:t>
      </w:r>
      <w:r w:rsidRPr="003C6E32">
        <w:rPr>
          <w:rFonts w:ascii="Times New Roman" w:eastAsia="仿宋" w:hAnsi="仿宋"/>
          <w:sz w:val="24"/>
        </w:rPr>
        <w:t>区域间长途货运的发展属于商业发展内涵</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白银不是明清的单一货币</w:t>
      </w:r>
      <w:r w:rsidRPr="003C6E32">
        <w:rPr>
          <w:rFonts w:ascii="Times New Roman" w:eastAsia="宋体" w:hAnsi="宋体"/>
          <w:sz w:val="24"/>
        </w:rPr>
        <w:t>,B</w:t>
      </w:r>
      <w:r w:rsidRPr="003C6E32">
        <w:rPr>
          <w:rFonts w:ascii="Times New Roman" w:eastAsia="仿宋" w:hAnsi="仿宋"/>
          <w:sz w:val="24"/>
        </w:rPr>
        <w:t>项错误。明清厉行重农抑商政策</w:t>
      </w:r>
      <w:r w:rsidRPr="003C6E32">
        <w:rPr>
          <w:rFonts w:ascii="Times New Roman" w:eastAsia="宋体" w:hAnsi="宋体"/>
          <w:sz w:val="24"/>
        </w:rPr>
        <w:t>,</w:t>
      </w:r>
      <w:r w:rsidRPr="003C6E32">
        <w:rPr>
          <w:rFonts w:ascii="Times New Roman" w:eastAsia="仿宋" w:hAnsi="仿宋"/>
          <w:sz w:val="24"/>
        </w:rPr>
        <w:t>并没有</w:t>
      </w:r>
      <w:r w:rsidRPr="003C6E32">
        <w:rPr>
          <w:rFonts w:ascii="Times New Roman" w:eastAsia="宋体" w:hAnsi="Times New Roman" w:cs="Times New Roman"/>
          <w:sz w:val="24"/>
        </w:rPr>
        <w:t>“</w:t>
      </w:r>
      <w:r w:rsidRPr="003C6E32">
        <w:rPr>
          <w:rFonts w:ascii="Times New Roman" w:eastAsia="仿宋" w:hAnsi="仿宋"/>
          <w:sz w:val="24"/>
        </w:rPr>
        <w:t>松动</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仿宋" w:hAnsi="仿宋"/>
          <w:sz w:val="24"/>
        </w:rPr>
        <w:t>项错误。</w:t>
      </w:r>
    </w:p>
    <w:p w:rsidR="002A157F" w:rsidRPr="003C6E32" w:rsidRDefault="002A157F" w:rsidP="002A157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从明朝到近代</w:t>
      </w:r>
      <w:r w:rsidRPr="003C6E32">
        <w:rPr>
          <w:rFonts w:ascii="Times New Roman" w:eastAsia="宋体" w:hAnsi="宋体"/>
          <w:sz w:val="24"/>
        </w:rPr>
        <w:t>,</w:t>
      </w:r>
      <w:r w:rsidRPr="003C6E32">
        <w:rPr>
          <w:rFonts w:ascii="Times New Roman" w:eastAsia="仿宋" w:hAnsi="仿宋"/>
          <w:sz w:val="24"/>
        </w:rPr>
        <w:t>中国一直实行银本位制</w:t>
      </w:r>
      <w:r w:rsidRPr="003C6E32">
        <w:rPr>
          <w:rFonts w:ascii="Times New Roman" w:eastAsia="宋体" w:hAnsi="宋体"/>
          <w:sz w:val="24"/>
        </w:rPr>
        <w:t>,</w:t>
      </w:r>
      <w:r w:rsidRPr="003C6E32">
        <w:rPr>
          <w:rFonts w:ascii="Times New Roman" w:eastAsia="仿宋" w:hAnsi="仿宋"/>
          <w:sz w:val="24"/>
        </w:rPr>
        <w:t>容易受世界银价的影响</w:t>
      </w:r>
      <w:r w:rsidRPr="003C6E32">
        <w:rPr>
          <w:rFonts w:ascii="Times New Roman" w:eastAsia="宋体" w:hAnsi="宋体"/>
          <w:sz w:val="24"/>
        </w:rPr>
        <w:t>,</w:t>
      </w:r>
      <w:r w:rsidRPr="003C6E32">
        <w:rPr>
          <w:rFonts w:ascii="Times New Roman" w:eastAsia="仿宋" w:hAnsi="仿宋"/>
          <w:sz w:val="24"/>
        </w:rPr>
        <w:t>造成货币波动</w:t>
      </w:r>
      <w:r w:rsidRPr="003C6E32">
        <w:rPr>
          <w:rFonts w:ascii="Times New Roman" w:eastAsia="宋体" w:hAnsi="宋体"/>
          <w:sz w:val="24"/>
        </w:rPr>
        <w:t>,</w:t>
      </w:r>
      <w:r w:rsidRPr="003C6E32">
        <w:rPr>
          <w:rFonts w:ascii="Times New Roman" w:eastAsia="仿宋" w:hAnsi="仿宋"/>
          <w:sz w:val="24"/>
        </w:rPr>
        <w:t>国民政府的法币改革有利于金融体系的稳定</w:t>
      </w:r>
      <w:r w:rsidRPr="003C6E32">
        <w:rPr>
          <w:rFonts w:ascii="Times New Roman" w:eastAsia="宋体" w:hAnsi="宋体"/>
          <w:sz w:val="24"/>
        </w:rPr>
        <w:t>,C</w:t>
      </w:r>
      <w:r w:rsidRPr="003C6E32">
        <w:rPr>
          <w:rFonts w:ascii="Times New Roman" w:eastAsia="仿宋" w:hAnsi="仿宋"/>
          <w:sz w:val="24"/>
        </w:rPr>
        <w:t>项正确。</w:t>
      </w:r>
    </w:p>
    <w:p w:rsidR="002A157F" w:rsidRPr="003C6E32" w:rsidRDefault="002A157F" w:rsidP="002A157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一般来说</w:t>
      </w:r>
      <w:r w:rsidRPr="003C6E32">
        <w:rPr>
          <w:rFonts w:ascii="Times New Roman" w:eastAsia="宋体" w:hAnsi="宋体"/>
          <w:sz w:val="24"/>
        </w:rPr>
        <w:t>,</w:t>
      </w:r>
      <w:r w:rsidRPr="003C6E32">
        <w:rPr>
          <w:rFonts w:ascii="Times New Roman" w:eastAsia="仿宋" w:hAnsi="仿宋"/>
          <w:sz w:val="24"/>
        </w:rPr>
        <w:t>成为国际货币中心的国家都是世界上经济实力最为强大的国家</w:t>
      </w:r>
      <w:r w:rsidRPr="003C6E32">
        <w:rPr>
          <w:rFonts w:ascii="Times New Roman" w:eastAsia="宋体" w:hAnsi="宋体"/>
          <w:sz w:val="24"/>
        </w:rPr>
        <w:t>,19</w:t>
      </w:r>
      <w:r w:rsidRPr="003C6E32">
        <w:rPr>
          <w:rFonts w:ascii="Times New Roman" w:eastAsia="仿宋" w:hAnsi="仿宋"/>
          <w:sz w:val="24"/>
        </w:rPr>
        <w:t>世纪中期</w:t>
      </w:r>
      <w:r w:rsidRPr="003C6E32">
        <w:rPr>
          <w:rFonts w:ascii="Times New Roman" w:eastAsia="宋体" w:hAnsi="宋体"/>
          <w:sz w:val="24"/>
        </w:rPr>
        <w:t>,</w:t>
      </w:r>
      <w:r w:rsidRPr="003C6E32">
        <w:rPr>
          <w:rFonts w:ascii="Times New Roman" w:eastAsia="仿宋" w:hAnsi="仿宋"/>
          <w:sz w:val="24"/>
        </w:rPr>
        <w:t>英国率先完成工业革命</w:t>
      </w:r>
      <w:r w:rsidRPr="003C6E32">
        <w:rPr>
          <w:rFonts w:ascii="Times New Roman" w:eastAsia="宋体" w:hAnsi="宋体"/>
          <w:sz w:val="24"/>
        </w:rPr>
        <w:t>,</w:t>
      </w:r>
      <w:r w:rsidRPr="003C6E32">
        <w:rPr>
          <w:rFonts w:ascii="Times New Roman" w:eastAsia="仿宋" w:hAnsi="仿宋"/>
          <w:sz w:val="24"/>
        </w:rPr>
        <w:t>是世界上最强大的资本主义国家</w:t>
      </w:r>
      <w:r w:rsidRPr="003C6E32">
        <w:rPr>
          <w:rFonts w:ascii="Times New Roman" w:eastAsia="宋体" w:hAnsi="宋体"/>
          <w:sz w:val="24"/>
        </w:rPr>
        <w:t>,C</w:t>
      </w:r>
      <w:r w:rsidRPr="003C6E32">
        <w:rPr>
          <w:rFonts w:ascii="Times New Roman" w:eastAsia="仿宋" w:hAnsi="仿宋"/>
          <w:sz w:val="24"/>
        </w:rPr>
        <w:t>项正确。</w:t>
      </w:r>
    </w:p>
    <w:p w:rsidR="002A157F" w:rsidRPr="003C6E32" w:rsidRDefault="002A157F" w:rsidP="002A157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从材料信息可以判断</w:t>
      </w:r>
      <w:r w:rsidRPr="003C6E32">
        <w:rPr>
          <w:rFonts w:ascii="Times New Roman" w:eastAsia="宋体" w:hAnsi="宋体"/>
          <w:sz w:val="24"/>
        </w:rPr>
        <w:t>,</w:t>
      </w:r>
      <w:r w:rsidRPr="003C6E32">
        <w:rPr>
          <w:rFonts w:ascii="Times New Roman" w:eastAsia="仿宋" w:hAnsi="仿宋"/>
          <w:sz w:val="24"/>
        </w:rPr>
        <w:t>该赋税制度是一条鞭法。一条鞭法以田地为征税的主要标准</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并未完全废除人头税</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,D</w:t>
      </w:r>
      <w:r w:rsidRPr="003C6E32">
        <w:rPr>
          <w:rFonts w:ascii="Times New Roman" w:eastAsia="仿宋" w:hAnsi="仿宋"/>
          <w:sz w:val="24"/>
        </w:rPr>
        <w:t>项错误。以均田制为基础的是租庸调制</w:t>
      </w:r>
      <w:r w:rsidRPr="003C6E32">
        <w:rPr>
          <w:rFonts w:ascii="Times New Roman" w:eastAsia="宋体" w:hAnsi="宋体"/>
          <w:sz w:val="24"/>
        </w:rPr>
        <w:t>,</w:t>
      </w:r>
      <w:r w:rsidRPr="003C6E32">
        <w:rPr>
          <w:rFonts w:ascii="Times New Roman" w:eastAsia="仿宋" w:hAnsi="仿宋"/>
          <w:sz w:val="24"/>
        </w:rPr>
        <w:t>一条鞭法有利于商品经济发展</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B</w:t>
      </w:r>
      <w:r w:rsidRPr="003C6E32">
        <w:rPr>
          <w:rFonts w:ascii="Times New Roman" w:eastAsia="仿宋" w:hAnsi="仿宋"/>
          <w:sz w:val="24"/>
        </w:rPr>
        <w:t>两项错误。</w:t>
      </w:r>
    </w:p>
    <w:p w:rsidR="002A157F" w:rsidRPr="003C6E32" w:rsidRDefault="002A157F" w:rsidP="002A157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与北齐相比</w:t>
      </w:r>
      <w:r w:rsidRPr="003C6E32">
        <w:rPr>
          <w:rFonts w:ascii="Times New Roman" w:eastAsia="宋体" w:hAnsi="宋体"/>
          <w:sz w:val="24"/>
        </w:rPr>
        <w:t>,</w:t>
      </w:r>
      <w:r w:rsidRPr="003C6E32">
        <w:rPr>
          <w:rFonts w:ascii="Times New Roman" w:eastAsia="仿宋" w:hAnsi="仿宋"/>
          <w:sz w:val="24"/>
        </w:rPr>
        <w:t>隋朝推迟</w:t>
      </w:r>
      <w:r w:rsidRPr="003C6E32">
        <w:rPr>
          <w:rFonts w:ascii="Times New Roman" w:eastAsia="宋体" w:hAnsi="Times New Roman" w:cs="Times New Roman"/>
          <w:sz w:val="24"/>
        </w:rPr>
        <w:t>“</w:t>
      </w:r>
      <w:r w:rsidRPr="003C6E32">
        <w:rPr>
          <w:rFonts w:ascii="Times New Roman" w:eastAsia="仿宋" w:hAnsi="仿宋"/>
          <w:sz w:val="24"/>
        </w:rPr>
        <w:t>成丁</w:t>
      </w:r>
      <w:r w:rsidRPr="003C6E32">
        <w:rPr>
          <w:rFonts w:ascii="Times New Roman" w:eastAsia="宋体" w:hAnsi="Times New Roman" w:cs="Times New Roman"/>
          <w:sz w:val="24"/>
        </w:rPr>
        <w:t>”</w:t>
      </w:r>
      <w:r w:rsidRPr="003C6E32">
        <w:rPr>
          <w:rFonts w:ascii="Times New Roman" w:eastAsia="仿宋" w:hAnsi="仿宋"/>
          <w:sz w:val="24"/>
        </w:rPr>
        <w:t>的年限</w:t>
      </w:r>
      <w:r w:rsidRPr="003C6E32">
        <w:rPr>
          <w:rFonts w:ascii="Times New Roman" w:eastAsia="宋体" w:hAnsi="宋体"/>
          <w:sz w:val="24"/>
        </w:rPr>
        <w:t>,</w:t>
      </w:r>
      <w:r w:rsidRPr="003C6E32">
        <w:rPr>
          <w:rFonts w:ascii="Times New Roman" w:eastAsia="仿宋" w:hAnsi="仿宋"/>
          <w:sz w:val="24"/>
        </w:rPr>
        <w:t>提前</w:t>
      </w:r>
      <w:r w:rsidRPr="003C6E32">
        <w:rPr>
          <w:rFonts w:ascii="Times New Roman" w:eastAsia="宋体" w:hAnsi="Times New Roman" w:cs="Times New Roman"/>
          <w:sz w:val="24"/>
        </w:rPr>
        <w:t>“</w:t>
      </w:r>
      <w:r w:rsidRPr="003C6E32">
        <w:rPr>
          <w:rFonts w:ascii="Times New Roman" w:eastAsia="仿宋" w:hAnsi="仿宋"/>
          <w:sz w:val="24"/>
        </w:rPr>
        <w:t>为老</w:t>
      </w:r>
      <w:r w:rsidRPr="003C6E32">
        <w:rPr>
          <w:rFonts w:ascii="Times New Roman" w:eastAsia="宋体" w:hAnsi="Times New Roman" w:cs="Times New Roman"/>
          <w:sz w:val="24"/>
        </w:rPr>
        <w:t>”</w:t>
      </w:r>
      <w:r w:rsidRPr="003C6E32">
        <w:rPr>
          <w:rFonts w:ascii="Times New Roman" w:eastAsia="仿宋" w:hAnsi="仿宋"/>
          <w:sz w:val="24"/>
        </w:rPr>
        <w:t>年限</w:t>
      </w:r>
      <w:r w:rsidRPr="003C6E32">
        <w:rPr>
          <w:rFonts w:ascii="Times New Roman" w:eastAsia="宋体" w:hAnsi="宋体"/>
          <w:sz w:val="24"/>
        </w:rPr>
        <w:t>,</w:t>
      </w:r>
      <w:r w:rsidRPr="003C6E32">
        <w:rPr>
          <w:rFonts w:ascii="Times New Roman" w:eastAsia="仿宋" w:hAnsi="仿宋"/>
          <w:sz w:val="24"/>
        </w:rPr>
        <w:t>农民的赋役负担相对减轻</w:t>
      </w:r>
      <w:r w:rsidRPr="003C6E32">
        <w:rPr>
          <w:rFonts w:ascii="Times New Roman" w:eastAsia="宋体" w:hAnsi="宋体"/>
          <w:sz w:val="24"/>
        </w:rPr>
        <w:t>,</w:t>
      </w:r>
      <w:r w:rsidRPr="003C6E32">
        <w:rPr>
          <w:rFonts w:ascii="Times New Roman" w:eastAsia="仿宋" w:hAnsi="仿宋"/>
          <w:sz w:val="24"/>
        </w:rPr>
        <w:t>有利于为农业增加劳动力</w:t>
      </w:r>
      <w:r w:rsidRPr="003C6E32">
        <w:rPr>
          <w:rFonts w:ascii="Times New Roman" w:eastAsia="宋体" w:hAnsi="宋体"/>
          <w:sz w:val="24"/>
        </w:rPr>
        <w:t>,</w:t>
      </w:r>
      <w:r w:rsidRPr="003C6E32">
        <w:rPr>
          <w:rFonts w:ascii="Times New Roman" w:eastAsia="仿宋" w:hAnsi="仿宋"/>
          <w:sz w:val="24"/>
        </w:rPr>
        <w:t>促进农业发展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隋朝缩短农民服役年限</w:t>
      </w:r>
      <w:r w:rsidRPr="003C6E32">
        <w:rPr>
          <w:rFonts w:ascii="Times New Roman" w:eastAsia="宋体" w:hAnsi="宋体"/>
          <w:sz w:val="24"/>
        </w:rPr>
        <w:t>,</w:t>
      </w:r>
      <w:r w:rsidRPr="003C6E32">
        <w:rPr>
          <w:rFonts w:ascii="Times New Roman" w:eastAsia="仿宋" w:hAnsi="仿宋"/>
          <w:sz w:val="24"/>
        </w:rPr>
        <w:t>并不代表农民赋税负担会减轻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农民的赋役负担减轻</w:t>
      </w:r>
      <w:r w:rsidRPr="003C6E32">
        <w:rPr>
          <w:rFonts w:ascii="Times New Roman" w:eastAsia="宋体" w:hAnsi="宋体"/>
          <w:sz w:val="24"/>
        </w:rPr>
        <w:t>,</w:t>
      </w:r>
      <w:r w:rsidRPr="003C6E32">
        <w:rPr>
          <w:rFonts w:ascii="Times New Roman" w:eastAsia="仿宋" w:hAnsi="仿宋"/>
          <w:sz w:val="24"/>
        </w:rPr>
        <w:t>不利于增加政府的财政收入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材料与农产品商品化无关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2A157F" w:rsidRPr="003C6E32" w:rsidRDefault="002A157F" w:rsidP="002A157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明朝政府编造黄册是控制国家人口的手段</w:t>
      </w:r>
      <w:r w:rsidRPr="003C6E32">
        <w:rPr>
          <w:rFonts w:ascii="Times New Roman" w:eastAsia="宋体" w:hAnsi="宋体"/>
          <w:sz w:val="24"/>
        </w:rPr>
        <w:t>,</w:t>
      </w:r>
      <w:r w:rsidRPr="003C6E32">
        <w:rPr>
          <w:rFonts w:ascii="Times New Roman" w:eastAsia="仿宋" w:hAnsi="仿宋"/>
          <w:sz w:val="24"/>
        </w:rPr>
        <w:t>黄册是国家征收赋税的依据</w:t>
      </w:r>
      <w:r w:rsidRPr="003C6E32">
        <w:rPr>
          <w:rFonts w:ascii="Times New Roman" w:eastAsia="宋体" w:hAnsi="宋体"/>
          <w:sz w:val="24"/>
        </w:rPr>
        <w:t>,B</w:t>
      </w:r>
      <w:r w:rsidRPr="003C6E32">
        <w:rPr>
          <w:rFonts w:ascii="Times New Roman" w:eastAsia="仿宋" w:hAnsi="仿宋"/>
          <w:sz w:val="24"/>
        </w:rPr>
        <w:t>项正确。编造黄册根本上是为了加强中央集权</w:t>
      </w:r>
      <w:r w:rsidRPr="003C6E32">
        <w:rPr>
          <w:rFonts w:ascii="Times New Roman" w:eastAsia="宋体" w:hAnsi="宋体"/>
          <w:sz w:val="24"/>
        </w:rPr>
        <w:t>,</w:t>
      </w:r>
      <w:r w:rsidRPr="003C6E32">
        <w:rPr>
          <w:rFonts w:ascii="Times New Roman" w:eastAsia="仿宋" w:hAnsi="仿宋"/>
          <w:sz w:val="24"/>
        </w:rPr>
        <w:t>但不是直接目的</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政府编造黄册并不妨碍土地兼并</w:t>
      </w:r>
      <w:r w:rsidRPr="003C6E32">
        <w:rPr>
          <w:rFonts w:ascii="Times New Roman" w:eastAsia="宋体" w:hAnsi="宋体"/>
          <w:sz w:val="24"/>
        </w:rPr>
        <w:t>,</w:t>
      </w:r>
      <w:r w:rsidRPr="003C6E32">
        <w:rPr>
          <w:rFonts w:ascii="Times New Roman" w:eastAsia="仿宋" w:hAnsi="仿宋"/>
          <w:sz w:val="24"/>
        </w:rPr>
        <w:t>也不能缓和社会矛盾</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2A157F" w:rsidRPr="003C6E32" w:rsidRDefault="002A157F" w:rsidP="002A157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征收个人所得税的目的在于调节个人收入的不同</w:t>
      </w:r>
      <w:r w:rsidRPr="003C6E32">
        <w:rPr>
          <w:rFonts w:ascii="Times New Roman" w:eastAsia="宋体" w:hAnsi="宋体"/>
          <w:sz w:val="24"/>
        </w:rPr>
        <w:t>,</w:t>
      </w:r>
      <w:r w:rsidRPr="003C6E32">
        <w:rPr>
          <w:rFonts w:ascii="Times New Roman" w:eastAsia="仿宋" w:hAnsi="仿宋"/>
          <w:sz w:val="24"/>
        </w:rPr>
        <w:t>英国工业革命后</w:t>
      </w:r>
      <w:r w:rsidRPr="003C6E32">
        <w:rPr>
          <w:rFonts w:ascii="Times New Roman" w:eastAsia="宋体" w:hAnsi="宋体"/>
          <w:sz w:val="24"/>
        </w:rPr>
        <w:t>,</w:t>
      </w:r>
      <w:r w:rsidRPr="003C6E32">
        <w:rPr>
          <w:rFonts w:ascii="Times New Roman" w:eastAsia="仿宋" w:hAnsi="仿宋"/>
          <w:sz w:val="24"/>
        </w:rPr>
        <w:t>贫富差距扩大</w:t>
      </w:r>
      <w:r w:rsidRPr="003C6E32">
        <w:rPr>
          <w:rFonts w:ascii="Times New Roman" w:eastAsia="宋体" w:hAnsi="宋体"/>
          <w:sz w:val="24"/>
        </w:rPr>
        <w:t>,</w:t>
      </w:r>
      <w:r w:rsidRPr="003C6E32">
        <w:rPr>
          <w:rFonts w:ascii="Times New Roman" w:eastAsia="仿宋" w:hAnsi="仿宋"/>
          <w:sz w:val="24"/>
        </w:rPr>
        <w:t>征收个人所得税的目的是缩小贫富差距</w:t>
      </w:r>
      <w:r w:rsidRPr="003C6E32">
        <w:rPr>
          <w:rFonts w:ascii="Times New Roman" w:eastAsia="宋体" w:hAnsi="宋体"/>
          <w:sz w:val="24"/>
        </w:rPr>
        <w:t>,</w:t>
      </w:r>
      <w:r w:rsidRPr="003C6E32">
        <w:rPr>
          <w:rFonts w:ascii="Times New Roman" w:eastAsia="仿宋" w:hAnsi="仿宋"/>
          <w:sz w:val="24"/>
        </w:rPr>
        <w:t>稳定社会秩序</w:t>
      </w:r>
      <w:r w:rsidRPr="003C6E32">
        <w:rPr>
          <w:rFonts w:ascii="Times New Roman" w:eastAsia="宋体" w:hAnsi="宋体"/>
          <w:sz w:val="24"/>
        </w:rPr>
        <w:t>,B</w:t>
      </w:r>
      <w:r w:rsidRPr="003C6E32">
        <w:rPr>
          <w:rFonts w:ascii="Times New Roman" w:eastAsia="仿宋" w:hAnsi="仿宋"/>
          <w:sz w:val="24"/>
        </w:rPr>
        <w:t>项正确。</w:t>
      </w:r>
    </w:p>
    <w:p w:rsidR="002A157F" w:rsidRPr="003C6E32" w:rsidRDefault="002A157F" w:rsidP="002A157F">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来源</w:t>
      </w:r>
      <w:r w:rsidRPr="003C6E32">
        <w:rPr>
          <w:rFonts w:ascii="Times New Roman" w:eastAsia="宋体" w:hAnsi="宋体"/>
          <w:sz w:val="24"/>
        </w:rPr>
        <w:t>:</w:t>
      </w:r>
      <w:r w:rsidRPr="003C6E32">
        <w:rPr>
          <w:rFonts w:ascii="Times New Roman" w:eastAsia="宋体" w:hAnsi="宋体"/>
          <w:sz w:val="24"/>
        </w:rPr>
        <w:t>美洲</w:t>
      </w:r>
      <w:r w:rsidRPr="003C6E32">
        <w:rPr>
          <w:rFonts w:ascii="Times New Roman" w:eastAsia="宋体" w:hAnsi="宋体"/>
          <w:sz w:val="24"/>
        </w:rPr>
        <w:t>(</w:t>
      </w:r>
      <w:r w:rsidRPr="003C6E32">
        <w:rPr>
          <w:rFonts w:ascii="Times New Roman" w:eastAsia="宋体" w:hAnsi="宋体"/>
          <w:sz w:val="24"/>
        </w:rPr>
        <w:t>或者美洲、日本</w:t>
      </w:r>
      <w:r w:rsidRPr="003C6E32">
        <w:rPr>
          <w:rFonts w:ascii="Times New Roman" w:eastAsia="宋体" w:hAnsi="宋体"/>
          <w:sz w:val="24"/>
        </w:rPr>
        <w:t>,</w:t>
      </w:r>
      <w:r w:rsidRPr="003C6E32">
        <w:rPr>
          <w:rFonts w:ascii="Times New Roman" w:eastAsia="宋体" w:hAnsi="宋体"/>
          <w:sz w:val="24"/>
        </w:rPr>
        <w:t>或者海外</w:t>
      </w:r>
      <w:r w:rsidRPr="003C6E32">
        <w:rPr>
          <w:rFonts w:ascii="Times New Roman" w:eastAsia="宋体" w:hAnsi="宋体"/>
          <w:sz w:val="24"/>
        </w:rPr>
        <w:t>)</w:t>
      </w:r>
      <w:r w:rsidRPr="003C6E32">
        <w:rPr>
          <w:rFonts w:ascii="Times New Roman" w:eastAsia="宋体" w:hAnsi="宋体"/>
          <w:sz w:val="24"/>
        </w:rPr>
        <w:t>。</w:t>
      </w:r>
    </w:p>
    <w:p w:rsidR="002A157F" w:rsidRPr="003C6E32" w:rsidRDefault="002A157F" w:rsidP="002A157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lastRenderedPageBreak/>
        <w:t>背景</w:t>
      </w:r>
      <w:r w:rsidRPr="003C6E32">
        <w:rPr>
          <w:rFonts w:ascii="Times New Roman" w:eastAsia="宋体" w:hAnsi="宋体"/>
          <w:sz w:val="24"/>
        </w:rPr>
        <w:t>:</w:t>
      </w:r>
      <w:r w:rsidRPr="003C6E32">
        <w:rPr>
          <w:rFonts w:ascii="Times New Roman" w:eastAsia="宋体" w:hAnsi="宋体"/>
          <w:sz w:val="24"/>
        </w:rPr>
        <w:t>新航路开辟</w:t>
      </w:r>
      <w:r w:rsidRPr="003C6E32">
        <w:rPr>
          <w:rFonts w:ascii="Times New Roman" w:eastAsia="宋体" w:hAnsi="宋体"/>
          <w:sz w:val="24"/>
        </w:rPr>
        <w:t>;</w:t>
      </w:r>
      <w:r w:rsidRPr="003C6E32">
        <w:rPr>
          <w:rFonts w:ascii="Times New Roman" w:eastAsia="宋体" w:hAnsi="宋体"/>
          <w:sz w:val="24"/>
        </w:rPr>
        <w:t>西方国家对美洲进行殖民扩张和掠夺</w:t>
      </w:r>
      <w:r w:rsidRPr="003C6E32">
        <w:rPr>
          <w:rFonts w:ascii="Times New Roman" w:eastAsia="宋体" w:hAnsi="宋体"/>
          <w:sz w:val="24"/>
        </w:rPr>
        <w:t>;</w:t>
      </w:r>
      <w:r w:rsidRPr="003C6E32">
        <w:rPr>
          <w:rFonts w:ascii="Times New Roman" w:eastAsia="宋体" w:hAnsi="宋体"/>
          <w:sz w:val="24"/>
        </w:rPr>
        <w:t>西方国家用掠夺来的白银购买中国的茶叶、瓷器、丝绸等产品。</w:t>
      </w:r>
    </w:p>
    <w:p w:rsidR="002A157F" w:rsidRPr="003C6E32" w:rsidRDefault="002A157F" w:rsidP="002A157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巨额的战争赔款</w:t>
      </w:r>
      <w:r w:rsidRPr="003C6E32">
        <w:rPr>
          <w:rFonts w:ascii="Times New Roman" w:eastAsia="宋体" w:hAnsi="宋体"/>
          <w:sz w:val="24"/>
        </w:rPr>
        <w:t>;</w:t>
      </w:r>
      <w:r w:rsidRPr="003C6E32">
        <w:rPr>
          <w:rFonts w:ascii="Times New Roman" w:eastAsia="宋体" w:hAnsi="宋体"/>
          <w:sz w:val="24"/>
        </w:rPr>
        <w:t>对外贸易逆差</w:t>
      </w:r>
      <w:r w:rsidRPr="003C6E32">
        <w:rPr>
          <w:rFonts w:ascii="Times New Roman" w:eastAsia="宋体" w:hAnsi="宋体"/>
          <w:sz w:val="24"/>
        </w:rPr>
        <w:t>;</w:t>
      </w:r>
      <w:r w:rsidRPr="003C6E32">
        <w:rPr>
          <w:rFonts w:ascii="Times New Roman" w:eastAsia="宋体" w:hAnsi="宋体"/>
          <w:sz w:val="24"/>
        </w:rPr>
        <w:t>鸦片走私猖獗。</w:t>
      </w:r>
    </w:p>
    <w:p w:rsidR="002A157F" w:rsidRPr="003C6E32" w:rsidRDefault="002A157F" w:rsidP="002A157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措施</w:t>
      </w:r>
      <w:r w:rsidRPr="003C6E32">
        <w:rPr>
          <w:rFonts w:ascii="Times New Roman" w:eastAsia="宋体" w:hAnsi="宋体"/>
          <w:sz w:val="24"/>
        </w:rPr>
        <w:t>:</w:t>
      </w:r>
      <w:r w:rsidRPr="003C6E32">
        <w:rPr>
          <w:rFonts w:ascii="Times New Roman" w:eastAsia="宋体" w:hAnsi="宋体"/>
          <w:sz w:val="24"/>
        </w:rPr>
        <w:t>法币改革</w:t>
      </w:r>
      <w:r w:rsidRPr="003C6E32">
        <w:rPr>
          <w:rFonts w:ascii="Times New Roman" w:eastAsia="宋体" w:hAnsi="宋体"/>
          <w:sz w:val="24"/>
        </w:rPr>
        <w:t>,</w:t>
      </w:r>
      <w:r w:rsidRPr="003C6E32">
        <w:rPr>
          <w:rFonts w:ascii="Times New Roman" w:eastAsia="宋体" w:hAnsi="宋体"/>
          <w:sz w:val="24"/>
        </w:rPr>
        <w:t>白银国有。</w:t>
      </w:r>
    </w:p>
    <w:p w:rsidR="002A157F" w:rsidRPr="003C6E32" w:rsidRDefault="002A157F" w:rsidP="002A157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集团</w:t>
      </w:r>
      <w:r w:rsidRPr="003C6E32">
        <w:rPr>
          <w:rFonts w:ascii="Times New Roman" w:eastAsia="宋体" w:hAnsi="宋体"/>
          <w:sz w:val="24"/>
        </w:rPr>
        <w:t>:</w:t>
      </w:r>
      <w:r w:rsidRPr="003C6E32">
        <w:rPr>
          <w:rFonts w:ascii="Times New Roman" w:eastAsia="宋体" w:hAnsi="宋体"/>
          <w:sz w:val="24"/>
        </w:rPr>
        <w:t>英镑货币集团、法郎货币集团、美元货币集团。</w:t>
      </w:r>
    </w:p>
    <w:p w:rsidR="002A157F" w:rsidRPr="003C6E32" w:rsidRDefault="002A157F" w:rsidP="002A157F">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行动</w:t>
      </w:r>
      <w:r w:rsidRPr="003C6E32">
        <w:rPr>
          <w:rFonts w:ascii="Times New Roman" w:eastAsia="宋体" w:hAnsi="宋体"/>
          <w:sz w:val="24"/>
        </w:rPr>
        <w:t>:</w:t>
      </w:r>
      <w:r w:rsidRPr="003C6E32">
        <w:rPr>
          <w:rFonts w:ascii="Times New Roman" w:eastAsia="宋体" w:hAnsi="宋体"/>
          <w:sz w:val="24"/>
        </w:rPr>
        <w:t>建立以美元为中心的资本主义世界货币体系或布雷顿森林体系。</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2E03" w:rsidRDefault="00692E03">
      <w:r>
        <w:separator/>
      </w:r>
    </w:p>
  </w:endnote>
  <w:endnote w:type="continuationSeparator" w:id="1">
    <w:p w:rsidR="00692E03" w:rsidRDefault="00692E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2E03" w:rsidRDefault="00692E03">
      <w:r>
        <w:separator/>
      </w:r>
    </w:p>
  </w:footnote>
  <w:footnote w:type="continuationSeparator" w:id="1">
    <w:p w:rsidR="00692E03" w:rsidRDefault="00692E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2A157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A157F"/>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80F9E"/>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2E03"/>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222C2"/>
    <w:rsid w:val="00B27393"/>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1B2C"/>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A157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2A157F"/>
    <w:pPr>
      <w:outlineLvl w:val="4"/>
    </w:pPr>
  </w:style>
</w:styles>
</file>

<file path=word/webSettings.xml><?xml version="1.0" encoding="utf-8"?>
<w:webSettings xmlns:r="http://schemas.openxmlformats.org/officeDocument/2006/relationships" xmlns:w="http://schemas.openxmlformats.org/wordprocessingml/2006/main">
  <w:divs>
    <w:div w:id="9264220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636A3-FE0F-4E5B-90A1-86A8CA132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2021-02-27T07:41:00Z</dcterms:created>
  <dcterms:modified xsi:type="dcterms:W3CDTF">2022-04-26T06:19:00Z</dcterms:modified>
</cp:coreProperties>
</file>